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FA" w:rsidRDefault="00C40BFA" w:rsidP="00C40BFA">
      <w:r>
        <w:t>Poi con 4,5-diclorofluoresceina, quelle venute meglio:</w:t>
      </w:r>
    </w:p>
    <w:p w:rsidR="00C40BFA" w:rsidRDefault="00C40BFA" w:rsidP="00C40BFA"/>
    <w:p w:rsidR="00C40BFA" w:rsidRDefault="00C40BFA" w:rsidP="00C40BFA">
      <w:r>
        <w:rPr>
          <w:noProof/>
        </w:rPr>
        <w:drawing>
          <wp:inline distT="0" distB="0" distL="0" distR="0">
            <wp:extent cx="3244850" cy="2438400"/>
            <wp:effectExtent l="19050" t="0" r="0" b="0"/>
            <wp:docPr id="1" name="Immagine 1" descr="DSC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FA" w:rsidRDefault="00C40BFA" w:rsidP="00C40BFA"/>
    <w:p w:rsidR="00C40BFA" w:rsidRDefault="00C40BFA" w:rsidP="00C40BFA">
      <w:r>
        <w:rPr>
          <w:noProof/>
        </w:rPr>
        <w:drawing>
          <wp:inline distT="0" distB="0" distL="0" distR="0">
            <wp:extent cx="3244850" cy="2438400"/>
            <wp:effectExtent l="19050" t="0" r="0" b="0"/>
            <wp:docPr id="2" name="Immagine 2" descr="DSC0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FA" w:rsidRDefault="00C40BFA" w:rsidP="00C40BFA"/>
    <w:p w:rsidR="00C40BFA" w:rsidRDefault="00C40BFA" w:rsidP="00C40BFA"/>
    <w:p w:rsidR="00C40BFA" w:rsidRDefault="00C40BFA" w:rsidP="00C40BFA"/>
    <w:p w:rsidR="00CB6A03" w:rsidRDefault="00CB6A03"/>
    <w:sectPr w:rsidR="00CB6A03" w:rsidSect="00CB6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40BFA"/>
    <w:rsid w:val="00C40BFA"/>
    <w:rsid w:val="00CB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UniversitÃ  di Modena e Reggio Emilia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dallolio</dc:creator>
  <cp:keywords/>
  <dc:description/>
  <cp:lastModifiedBy>dallolio</cp:lastModifiedBy>
  <cp:revision>3</cp:revision>
  <dcterms:created xsi:type="dcterms:W3CDTF">2013-03-01T10:38:00Z</dcterms:created>
  <dcterms:modified xsi:type="dcterms:W3CDTF">2013-03-01T10:38:00Z</dcterms:modified>
</cp:coreProperties>
</file>