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9A" w:rsidRDefault="002D1C9A" w:rsidP="002D1C9A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ESTRAZIONE </w:t>
      </w:r>
    </w:p>
    <w:p w:rsidR="00B50D7B" w:rsidRDefault="002D1C9A" w:rsidP="002D1C9A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i/>
          <w:sz w:val="48"/>
          <w:szCs w:val="48"/>
        </w:rPr>
        <w:t>R</w:t>
      </w:r>
      <w:r>
        <w:rPr>
          <w:rFonts w:cs="Times New Roman"/>
          <w:b/>
          <w:sz w:val="48"/>
          <w:szCs w:val="48"/>
        </w:rPr>
        <w:t xml:space="preserve"> – (+) – </w:t>
      </w:r>
      <w:r w:rsidRPr="002D1C9A">
        <w:rPr>
          <w:rFonts w:cs="Times New Roman"/>
          <w:b/>
          <w:sz w:val="48"/>
          <w:szCs w:val="48"/>
        </w:rPr>
        <w:t>LIMONENE</w:t>
      </w:r>
      <w:r>
        <w:rPr>
          <w:rFonts w:cs="Times New Roman"/>
          <w:b/>
          <w:sz w:val="48"/>
          <w:szCs w:val="48"/>
        </w:rPr>
        <w:t xml:space="preserve"> CON CO</w:t>
      </w:r>
      <w:r>
        <w:rPr>
          <w:rFonts w:cs="Times New Roman"/>
          <w:b/>
          <w:sz w:val="48"/>
          <w:szCs w:val="48"/>
          <w:vertAlign w:val="subscript"/>
        </w:rPr>
        <w:t>2</w:t>
      </w:r>
    </w:p>
    <w:p w:rsidR="00C50DAC" w:rsidRDefault="002D1C9A" w:rsidP="00C50DAC">
      <w:pPr>
        <w:rPr>
          <w:rFonts w:cs="Times New Roman"/>
          <w:sz w:val="40"/>
          <w:szCs w:val="48"/>
          <w:u w:val="single"/>
        </w:rPr>
      </w:pPr>
      <w:r>
        <w:rPr>
          <w:rFonts w:cs="Times New Roman"/>
          <w:sz w:val="40"/>
          <w:szCs w:val="48"/>
          <w:u w:val="single"/>
        </w:rPr>
        <w:t>Introduzione</w:t>
      </w:r>
    </w:p>
    <w:p w:rsidR="00D706EB" w:rsidRDefault="00C50DAC" w:rsidP="00C50DAC">
      <w:r>
        <w:tab/>
      </w:r>
      <w:r w:rsidR="00AD3982">
        <w:t xml:space="preserve">Il limonene è </w:t>
      </w:r>
      <w:r w:rsidR="004B2FF1">
        <w:t xml:space="preserve">un monoterpene chirale molto </w:t>
      </w:r>
      <w:r w:rsidR="00481DC4">
        <w:t>stabile ed</w:t>
      </w:r>
      <w:r w:rsidR="00363A5C">
        <w:t xml:space="preserve"> infiammabile</w:t>
      </w:r>
      <w:r w:rsidR="004B2FF1">
        <w:t xml:space="preserve">, contenuto naturalmente negli agrumi. Infatti, è il principale responsabile del loro odore insieme ad altre molecole. A seconda di quale enantiomero si prende in esame, saprà o di arancia (forma </w:t>
      </w:r>
      <w:r w:rsidR="004B2FF1" w:rsidRPr="004B2FF1">
        <w:rPr>
          <w:i/>
        </w:rPr>
        <w:t>R</w:t>
      </w:r>
      <w:r w:rsidR="004B2FF1">
        <w:t xml:space="preserve">, quella che andremo ad estrarre) o di limone (forma </w:t>
      </w:r>
      <w:r w:rsidR="004B2FF1" w:rsidRPr="004B2FF1">
        <w:rPr>
          <w:i/>
        </w:rPr>
        <w:t>S</w:t>
      </w:r>
      <w:r w:rsidR="004B2FF1">
        <w:t>) (fig. 1).</w:t>
      </w:r>
    </w:p>
    <w:p w:rsidR="00AD3982" w:rsidRDefault="00934C40" w:rsidP="00934C40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56514</wp:posOffset>
                </wp:positionV>
                <wp:extent cx="0" cy="2519045"/>
                <wp:effectExtent l="0" t="0" r="19050" b="3365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9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84DCC" id="Connettore 1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3pt,4.45pt" to="243.3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object w:dxaOrig="69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157.5pt" o:ole="">
            <v:imagedata r:id="rId7" o:title=""/>
          </v:shape>
          <o:OLEObject Type="Embed" ProgID="ACD.ChemSketch.20" ShapeID="_x0000_i1027" DrawAspect="Content" ObjectID="_1583004764" r:id="rId8"/>
        </w:object>
      </w:r>
      <w:r>
        <w:tab/>
      </w:r>
      <w:r>
        <w:object w:dxaOrig="691" w:dyaOrig="1411">
          <v:shape id="_x0000_i1026" type="#_x0000_t75" style="width:75.75pt;height:156pt" o:ole="">
            <v:imagedata r:id="rId9" o:title=""/>
          </v:shape>
          <o:OLEObject Type="Embed" ProgID="ACD.ChemSketch.20" ShapeID="_x0000_i1026" DrawAspect="Content" ObjectID="_1583004765" r:id="rId10"/>
        </w:object>
      </w:r>
    </w:p>
    <w:p w:rsidR="00934C40" w:rsidRDefault="00934C40" w:rsidP="00934C40">
      <w:pPr>
        <w:jc w:val="center"/>
        <w:rPr>
          <w:sz w:val="24"/>
        </w:rPr>
      </w:pPr>
      <w:r w:rsidRPr="00934C40">
        <w:rPr>
          <w:sz w:val="24"/>
        </w:rPr>
        <w:t>(R) – limonene</w:t>
      </w:r>
      <w:r w:rsidRPr="00934C40">
        <w:rPr>
          <w:sz w:val="24"/>
        </w:rPr>
        <w:tab/>
      </w:r>
      <w:r w:rsidRPr="00934C40">
        <w:rPr>
          <w:sz w:val="24"/>
        </w:rPr>
        <w:tab/>
        <w:t>(S) – limonene</w:t>
      </w:r>
    </w:p>
    <w:p w:rsidR="0014622C" w:rsidRPr="00934C40" w:rsidRDefault="0014622C" w:rsidP="00934C40">
      <w:pPr>
        <w:jc w:val="center"/>
        <w:rPr>
          <w:sz w:val="24"/>
        </w:rPr>
      </w:pPr>
      <w:r>
        <w:rPr>
          <w:sz w:val="24"/>
        </w:rPr>
        <w:t>(arancia)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(limone)</w:t>
      </w:r>
    </w:p>
    <w:p w:rsidR="0014622C" w:rsidRPr="004B2FF1" w:rsidRDefault="004B2FF1" w:rsidP="0014622C">
      <w:pPr>
        <w:jc w:val="center"/>
        <w:rPr>
          <w:sz w:val="24"/>
        </w:rPr>
      </w:pPr>
      <w:r>
        <w:rPr>
          <w:sz w:val="24"/>
        </w:rPr>
        <w:t>Fig. 1</w:t>
      </w:r>
    </w:p>
    <w:p w:rsidR="00D706EB" w:rsidRPr="00A04C60" w:rsidRDefault="00C50DAC" w:rsidP="00D706EB">
      <w:pPr>
        <w:ind w:firstLine="708"/>
      </w:pPr>
      <w:r>
        <w:t>La metodica più utilizzata per l’estrazione del limonene è la distillazione in corrente di vapore e successiva estrazione con solvente del distillato.</w:t>
      </w:r>
      <w:r w:rsidR="00554F06">
        <w:t xml:space="preserve"> Questo procedimento è più lungo e complesso, ma soprattutto ci vuole apparecchiatura più complessa. Utilizzando l’anidride carbonica liquida, invece, il processo è molto più semplice anche perché come fonte di CO</w:t>
      </w:r>
      <w:r w:rsidR="00554F06">
        <w:rPr>
          <w:vertAlign w:val="subscript"/>
        </w:rPr>
        <w:t>2</w:t>
      </w:r>
      <w:r w:rsidR="00554F06">
        <w:t xml:space="preserve"> si utilizza il ghiaccio secco, che è anidride carbonica solidificata. Sublimando, la pressione all’interno della provetta</w:t>
      </w:r>
      <w:r w:rsidR="00A04C60">
        <w:t xml:space="preserve"> aumenterà e la CO</w:t>
      </w:r>
      <w:r w:rsidR="00A04C60">
        <w:rPr>
          <w:vertAlign w:val="subscript"/>
        </w:rPr>
        <w:t>2</w:t>
      </w:r>
      <w:r w:rsidR="00A04C60">
        <w:t xml:space="preserve"> si liquefarà, anziché sublimare.</w:t>
      </w:r>
    </w:p>
    <w:p w:rsidR="00C50DAC" w:rsidRPr="00C50DAC" w:rsidRDefault="00C50DAC" w:rsidP="00AD3982">
      <w:pPr>
        <w:ind w:firstLine="708"/>
      </w:pPr>
      <w:r>
        <w:t xml:space="preserve">Rispetto all’estrazione a partire dalla buccia di limone, </w:t>
      </w:r>
      <w:r w:rsidR="00554F06">
        <w:t xml:space="preserve">basandosi su </w:t>
      </w:r>
      <w:r>
        <w:t>osservazioni sperimentali, partendo dalla buccia di limone</w:t>
      </w:r>
      <w:r w:rsidR="00554F06">
        <w:t xml:space="preserve"> si ottiene più </w:t>
      </w:r>
      <w:r w:rsidR="00481DC4">
        <w:t>prodotto</w:t>
      </w:r>
      <w:r w:rsidR="00481DC4">
        <w:rPr>
          <w:vertAlign w:val="superscript"/>
        </w:rPr>
        <w:t xml:space="preserve"> [</w:t>
      </w:r>
      <w:r w:rsidR="00554F06">
        <w:rPr>
          <w:rStyle w:val="Rimandonotaapidipagina"/>
        </w:rPr>
        <w:footnoteReference w:id="1"/>
      </w:r>
      <w:r w:rsidR="00554F06">
        <w:rPr>
          <w:vertAlign w:val="superscript"/>
        </w:rPr>
        <w:t>]</w:t>
      </w:r>
      <w:r w:rsidR="00554F06">
        <w:t>.</w:t>
      </w:r>
    </w:p>
    <w:p w:rsidR="00C50DAC" w:rsidRDefault="00934C40" w:rsidP="00C50DAC">
      <w:pPr>
        <w:jc w:val="center"/>
      </w:pPr>
      <w:r>
        <w:object w:dxaOrig="1365" w:dyaOrig="901">
          <v:shape id="_x0000_i1025" type="#_x0000_t75" style="width:168.75pt;height:111pt" o:ole="">
            <v:imagedata r:id="rId11" o:title=""/>
          </v:shape>
          <o:OLEObject Type="Embed" ProgID="ACD.ChemSketch.20" ShapeID="_x0000_i1025" DrawAspect="Content" ObjectID="_1583004766" r:id="rId12"/>
        </w:object>
      </w:r>
    </w:p>
    <w:p w:rsidR="004B2FF1" w:rsidRPr="004B2FF1" w:rsidRDefault="004B2FF1" w:rsidP="00C50DAC">
      <w:pPr>
        <w:jc w:val="center"/>
        <w:rPr>
          <w:rFonts w:cs="Times New Roman"/>
          <w:sz w:val="24"/>
          <w:szCs w:val="48"/>
        </w:rPr>
      </w:pPr>
      <w:r>
        <w:rPr>
          <w:rFonts w:cs="Times New Roman"/>
          <w:sz w:val="24"/>
          <w:szCs w:val="48"/>
        </w:rPr>
        <w:t>Fig. 2</w:t>
      </w:r>
    </w:p>
    <w:p w:rsidR="00C50DAC" w:rsidRDefault="00C50DAC" w:rsidP="00C50DAC">
      <w:pPr>
        <w:jc w:val="center"/>
        <w:rPr>
          <w:rFonts w:cs="Times New Roman"/>
          <w:sz w:val="24"/>
          <w:szCs w:val="48"/>
        </w:rPr>
      </w:pPr>
      <w:r w:rsidRPr="00C50DAC">
        <w:rPr>
          <w:rFonts w:cs="Times New Roman"/>
          <w:i/>
          <w:sz w:val="24"/>
          <w:szCs w:val="48"/>
        </w:rPr>
        <w:t>R</w:t>
      </w:r>
      <w:r w:rsidRPr="00C50DAC">
        <w:rPr>
          <w:rFonts w:cs="Times New Roman"/>
          <w:sz w:val="24"/>
          <w:szCs w:val="48"/>
        </w:rPr>
        <w:t xml:space="preserve"> – (+) – limonene</w:t>
      </w:r>
    </w:p>
    <w:p w:rsidR="00D706EB" w:rsidRDefault="00D706EB" w:rsidP="00C50DAC">
      <w:pPr>
        <w:jc w:val="center"/>
        <w:rPr>
          <w:rFonts w:cs="Times New Roman"/>
          <w:sz w:val="24"/>
          <w:szCs w:val="48"/>
        </w:rPr>
      </w:pPr>
    </w:p>
    <w:p w:rsidR="00362C7F" w:rsidRPr="00547815" w:rsidRDefault="00362C7F" w:rsidP="00547815">
      <w:r>
        <w:tab/>
        <w:t>Più che un’estrazione fine a se stessa, l</w:t>
      </w:r>
      <w:r>
        <w:t>’esperimento</w:t>
      </w:r>
      <w:r>
        <w:t xml:space="preserve"> è un modo per sperimentare un metodo di estrazione piuttosto moderno ed ecosostenibile in laboratorio. Pertanto, la resa verrà calcolata solo per determinare il contento di essenze</w:t>
      </w:r>
      <w:r w:rsidR="00D706EB">
        <w:t xml:space="preserve"> odorose nella buccia d’arancia.</w:t>
      </w:r>
    </w:p>
    <w:p w:rsidR="002D1C9A" w:rsidRDefault="002D1C9A" w:rsidP="002D1C9A">
      <w:pPr>
        <w:rPr>
          <w:rFonts w:cs="Times New Roman"/>
          <w:sz w:val="40"/>
          <w:szCs w:val="48"/>
          <w:u w:val="single"/>
        </w:rPr>
      </w:pPr>
      <w:r>
        <w:rPr>
          <w:rFonts w:cs="Times New Roman"/>
          <w:sz w:val="40"/>
          <w:szCs w:val="48"/>
          <w:u w:val="single"/>
        </w:rPr>
        <w:t>Reagenti</w:t>
      </w:r>
    </w:p>
    <w:p w:rsidR="00554F06" w:rsidRDefault="00363A5C" w:rsidP="00554F06">
      <w:pPr>
        <w:pStyle w:val="Paragrafoelenco"/>
        <w:numPr>
          <w:ilvl w:val="0"/>
          <w:numId w:val="1"/>
        </w:numPr>
      </w:pPr>
      <w:r>
        <w:t>Ghiaccio secco</w:t>
      </w:r>
      <w:r w:rsidR="00A04C60">
        <w:t xml:space="preserve"> in micropellet</w:t>
      </w:r>
    </w:p>
    <w:p w:rsidR="00363A5C" w:rsidRDefault="00363A5C" w:rsidP="00554F06">
      <w:pPr>
        <w:pStyle w:val="Paragrafoelenco"/>
        <w:numPr>
          <w:ilvl w:val="0"/>
          <w:numId w:val="1"/>
        </w:numPr>
      </w:pPr>
      <w:r>
        <w:t>Buccia di arancia</w:t>
      </w:r>
    </w:p>
    <w:p w:rsidR="006B4E5C" w:rsidRDefault="006B4E5C" w:rsidP="00554F06">
      <w:pPr>
        <w:pStyle w:val="Paragrafoelenco"/>
        <w:numPr>
          <w:ilvl w:val="0"/>
          <w:numId w:val="1"/>
        </w:numPr>
      </w:pPr>
      <w:r>
        <w:t>Acqua di fonte a 30 °C</w:t>
      </w:r>
    </w:p>
    <w:p w:rsidR="00F53B3B" w:rsidRDefault="00F53B3B" w:rsidP="00F53B3B">
      <w:pPr>
        <w:rPr>
          <w:sz w:val="40"/>
          <w:u w:val="single"/>
        </w:rPr>
      </w:pPr>
      <w:r>
        <w:rPr>
          <w:sz w:val="40"/>
          <w:u w:val="single"/>
        </w:rPr>
        <w:t>Strumentazione</w:t>
      </w:r>
    </w:p>
    <w:p w:rsidR="00F53B3B" w:rsidRPr="00F53B3B" w:rsidRDefault="00F53B3B" w:rsidP="00F53B3B">
      <w:pPr>
        <w:pStyle w:val="Paragrafoelenco"/>
        <w:numPr>
          <w:ilvl w:val="0"/>
          <w:numId w:val="6"/>
        </w:numPr>
      </w:pPr>
      <w:r>
        <w:t>Bilancia tecnica con risoluzione 0,001 g</w:t>
      </w:r>
      <w:bookmarkStart w:id="0" w:name="_GoBack"/>
      <w:bookmarkEnd w:id="0"/>
    </w:p>
    <w:p w:rsidR="002D1C9A" w:rsidRDefault="002D1C9A" w:rsidP="002D1C9A">
      <w:pPr>
        <w:rPr>
          <w:rFonts w:cs="Times New Roman"/>
          <w:sz w:val="40"/>
          <w:szCs w:val="48"/>
          <w:u w:val="single"/>
        </w:rPr>
      </w:pPr>
      <w:r>
        <w:rPr>
          <w:rFonts w:cs="Times New Roman"/>
          <w:sz w:val="40"/>
          <w:szCs w:val="48"/>
          <w:u w:val="single"/>
        </w:rPr>
        <w:t>Vetreria</w:t>
      </w:r>
    </w:p>
    <w:p w:rsidR="00A04C60" w:rsidRPr="00A04C60" w:rsidRDefault="00A04C60" w:rsidP="00A04C60">
      <w:pPr>
        <w:pStyle w:val="Paragrafoelenco"/>
        <w:numPr>
          <w:ilvl w:val="0"/>
          <w:numId w:val="2"/>
        </w:numPr>
        <w:rPr>
          <w:rFonts w:cs="Times New Roman"/>
          <w:sz w:val="40"/>
          <w:szCs w:val="48"/>
          <w:u w:val="single"/>
        </w:rPr>
      </w:pPr>
      <w:r>
        <w:t xml:space="preserve">Provette da centrifuga </w:t>
      </w:r>
      <w:r w:rsidRPr="00A04C60">
        <w:rPr>
          <w:i/>
        </w:rPr>
        <w:t>Falcon</w:t>
      </w:r>
      <w:r>
        <w:rPr>
          <w:rStyle w:val="Rimandonotaapidipagina"/>
          <w:i/>
        </w:rPr>
        <w:footnoteReference w:id="2"/>
      </w:r>
      <w:r>
        <w:t xml:space="preserve"> 15 ml</w:t>
      </w:r>
    </w:p>
    <w:p w:rsidR="00A04C60" w:rsidRPr="006B4E5C" w:rsidRDefault="00A04C60" w:rsidP="00A04C60">
      <w:pPr>
        <w:pStyle w:val="Paragrafoelenco"/>
        <w:numPr>
          <w:ilvl w:val="0"/>
          <w:numId w:val="2"/>
        </w:numPr>
        <w:rPr>
          <w:rFonts w:cs="Times New Roman"/>
          <w:sz w:val="40"/>
          <w:szCs w:val="48"/>
          <w:u w:val="single"/>
        </w:rPr>
      </w:pPr>
      <w:r>
        <w:t xml:space="preserve">Cilindro graduato 250 ml </w:t>
      </w:r>
      <w:r>
        <w:rPr>
          <w:b/>
        </w:rPr>
        <w:t>in plastica</w:t>
      </w:r>
      <w:r>
        <w:rPr>
          <w:rStyle w:val="Rimandonotaapidipagina"/>
          <w:b/>
        </w:rPr>
        <w:footnoteReference w:id="3"/>
      </w:r>
    </w:p>
    <w:p w:rsidR="006B4E5C" w:rsidRDefault="006B4E5C" w:rsidP="006B4E5C">
      <w:pPr>
        <w:pStyle w:val="Paragrafoelenco"/>
        <w:numPr>
          <w:ilvl w:val="0"/>
          <w:numId w:val="2"/>
        </w:numPr>
      </w:pPr>
      <w:r>
        <w:t>Filo in rame</w:t>
      </w:r>
    </w:p>
    <w:p w:rsidR="007517D9" w:rsidRDefault="007517D9" w:rsidP="006B4E5C">
      <w:pPr>
        <w:pStyle w:val="Paragrafoelenco"/>
        <w:numPr>
          <w:ilvl w:val="0"/>
          <w:numId w:val="2"/>
        </w:numPr>
      </w:pPr>
      <w:r>
        <w:t>Carta da filtro</w:t>
      </w:r>
    </w:p>
    <w:p w:rsidR="002E7A2D" w:rsidRPr="00A04C60" w:rsidRDefault="002E7A2D" w:rsidP="006B4E5C">
      <w:pPr>
        <w:pStyle w:val="Paragrafoelenco"/>
        <w:numPr>
          <w:ilvl w:val="0"/>
          <w:numId w:val="2"/>
        </w:numPr>
      </w:pPr>
      <w:r>
        <w:t>Nastro di teflon</w:t>
      </w:r>
    </w:p>
    <w:p w:rsidR="002D1C9A" w:rsidRDefault="00A04C60" w:rsidP="00A04C60">
      <w:pPr>
        <w:rPr>
          <w:rFonts w:cs="Times New Roman"/>
          <w:sz w:val="40"/>
          <w:szCs w:val="48"/>
          <w:u w:val="single"/>
        </w:rPr>
      </w:pPr>
      <w:r>
        <w:rPr>
          <w:rFonts w:cs="Times New Roman"/>
          <w:sz w:val="40"/>
          <w:szCs w:val="48"/>
          <w:u w:val="single"/>
        </w:rPr>
        <w:t>P</w:t>
      </w:r>
      <w:r w:rsidR="002D1C9A" w:rsidRPr="00A04C60">
        <w:rPr>
          <w:rFonts w:cs="Times New Roman"/>
          <w:sz w:val="40"/>
          <w:szCs w:val="48"/>
          <w:u w:val="single"/>
        </w:rPr>
        <w:t>rocedimento</w:t>
      </w:r>
    </w:p>
    <w:p w:rsidR="002E7A2D" w:rsidRPr="002E7A2D" w:rsidRDefault="002E7A2D" w:rsidP="002E7A2D">
      <w:pPr>
        <w:rPr>
          <w:b/>
          <w:i/>
        </w:rPr>
      </w:pPr>
      <w:r>
        <w:rPr>
          <w:b/>
          <w:i/>
        </w:rPr>
        <w:tab/>
        <w:t>Dato il rischio di esplosione a causa dell’elevata pressione della 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, bisogna lavorare SOTTO CAPPA. In alternativa, si consiglia di indossare </w:t>
      </w:r>
      <w:r>
        <w:rPr>
          <w:b/>
          <w:i/>
        </w:rPr>
        <w:lastRenderedPageBreak/>
        <w:t xml:space="preserve">una visiera </w:t>
      </w:r>
      <w:r w:rsidRPr="002E7A2D">
        <w:rPr>
          <w:b/>
        </w:rPr>
        <w:t>a pieno facciale</w:t>
      </w:r>
      <w:r>
        <w:rPr>
          <w:b/>
          <w:i/>
        </w:rPr>
        <w:t xml:space="preserve"> anziché i normali occhiali di protezione e di tenersi a distanza durante l’estrazione.</w:t>
      </w:r>
    </w:p>
    <w:p w:rsidR="002E7A2D" w:rsidRDefault="002E7A2D" w:rsidP="006B4E5C">
      <w:pPr>
        <w:pStyle w:val="Paragrafoelenco"/>
        <w:numPr>
          <w:ilvl w:val="0"/>
          <w:numId w:val="3"/>
        </w:numPr>
      </w:pPr>
      <w:r>
        <w:t>Tagliare un disco di carta da filtro di dimensioni tali che entri nella provetta.</w:t>
      </w:r>
    </w:p>
    <w:p w:rsidR="006B4E5C" w:rsidRDefault="007517D9" w:rsidP="006B4E5C">
      <w:pPr>
        <w:pStyle w:val="Paragrafoelenco"/>
        <w:numPr>
          <w:ilvl w:val="0"/>
          <w:numId w:val="3"/>
        </w:numPr>
      </w:pPr>
      <w:r>
        <w:t xml:space="preserve">Preparare con il filo di rame un supporto per </w:t>
      </w:r>
      <w:r w:rsidR="002E7A2D">
        <w:t>il disco di carta da filtro per separarla dal fondo, dove si raccoglierà il limonene estratto.</w:t>
      </w:r>
    </w:p>
    <w:p w:rsidR="002E7A2D" w:rsidRDefault="002E7A2D" w:rsidP="006B4E5C">
      <w:pPr>
        <w:pStyle w:val="Paragrafoelenco"/>
        <w:numPr>
          <w:ilvl w:val="0"/>
          <w:numId w:val="3"/>
        </w:numPr>
      </w:pPr>
      <w:r>
        <w:t>Porre supporto e disco separatore nella provetta</w:t>
      </w:r>
      <w:r w:rsidR="0014622C">
        <w:t>, precedentemente pesata (P</w:t>
      </w:r>
      <w:r w:rsidR="0014622C">
        <w:rPr>
          <w:vertAlign w:val="subscript"/>
        </w:rPr>
        <w:t>1</w:t>
      </w:r>
      <w:r w:rsidR="0014622C">
        <w:t>)</w:t>
      </w:r>
      <w:r>
        <w:t>. Tagliare a fette sottili la buccia d’arancia</w:t>
      </w:r>
      <w:r w:rsidR="0014622C">
        <w:t>, anch’essa pesata</w:t>
      </w:r>
      <w:r w:rsidR="00D706EB">
        <w:t xml:space="preserve"> (P</w:t>
      </w:r>
      <w:r w:rsidR="00D706EB">
        <w:rPr>
          <w:vertAlign w:val="subscript"/>
        </w:rPr>
        <w:t>2</w:t>
      </w:r>
      <w:r w:rsidR="00D706EB">
        <w:t>),</w:t>
      </w:r>
      <w:r w:rsidR="0014622C">
        <w:t xml:space="preserve"> ed aggiungere il ghiaccio secco (CO</w:t>
      </w:r>
      <w:r w:rsidR="0014622C">
        <w:rPr>
          <w:vertAlign w:val="subscript"/>
        </w:rPr>
        <w:t>2</w:t>
      </w:r>
      <w:r w:rsidR="0014622C">
        <w:t xml:space="preserve"> solidificata) in micropellet.</w:t>
      </w:r>
    </w:p>
    <w:p w:rsidR="00547815" w:rsidRDefault="00547815" w:rsidP="006B4E5C">
      <w:pPr>
        <w:pStyle w:val="Paragrafoelenco"/>
        <w:numPr>
          <w:ilvl w:val="0"/>
          <w:numId w:val="3"/>
        </w:numPr>
      </w:pPr>
      <w:r>
        <w:t>Passare qualche giro di nastro di teflon sulla filettatura della provetta e serrare con forza il tappo. Immergere la provetta nel cilindro graduato 250 ml, pieno per metà con acqua di fonte a 30 °C per dieci minuti.</w:t>
      </w:r>
    </w:p>
    <w:p w:rsidR="00547815" w:rsidRDefault="00547815" w:rsidP="006B4E5C">
      <w:pPr>
        <w:pStyle w:val="Paragrafoelenco"/>
        <w:numPr>
          <w:ilvl w:val="0"/>
          <w:numId w:val="3"/>
        </w:numPr>
      </w:pPr>
      <w:r>
        <w:rPr>
          <w:b/>
        </w:rPr>
        <w:t>Prestando particolarmente attenzione</w:t>
      </w:r>
      <w:r>
        <w:t>, allentare lentamente il tappo ed aprirlo facendo attenzione all’alta pressione interna. Ripetere l’es</w:t>
      </w:r>
      <w:r w:rsidR="00D706EB">
        <w:t xml:space="preserve">trazione per </w:t>
      </w:r>
      <w:r>
        <w:t>una seconda volta</w:t>
      </w:r>
      <w:r>
        <w:rPr>
          <w:rStyle w:val="Rimandonotaapidipagina"/>
        </w:rPr>
        <w:footnoteReference w:id="4"/>
      </w:r>
      <w:r w:rsidR="00D706EB">
        <w:t>.</w:t>
      </w:r>
    </w:p>
    <w:p w:rsidR="00D706EB" w:rsidRPr="00D706EB" w:rsidRDefault="00D706EB" w:rsidP="00D706EB">
      <w:pPr>
        <w:pStyle w:val="Paragrafoelenco"/>
        <w:numPr>
          <w:ilvl w:val="0"/>
          <w:numId w:val="3"/>
        </w:numPr>
      </w:pPr>
      <w:r w:rsidRPr="00D706EB">
        <w:t>Una volta che l’estrazione è</w:t>
      </w:r>
      <w:r>
        <w:t xml:space="preserve"> terminata, eliminare i residui. Pesare la provetta senza tappo e senza teflon (P</w:t>
      </w:r>
      <w:r>
        <w:rPr>
          <w:vertAlign w:val="subscript"/>
        </w:rPr>
        <w:t>3</w:t>
      </w:r>
      <w:r>
        <w:t>) e calcolare la resa.</w:t>
      </w:r>
    </w:p>
    <w:p w:rsidR="002D1C9A" w:rsidRDefault="00554F06" w:rsidP="002D1C9A">
      <w:pPr>
        <w:rPr>
          <w:rFonts w:cs="Times New Roman"/>
          <w:sz w:val="40"/>
          <w:szCs w:val="48"/>
          <w:u w:val="single"/>
        </w:rPr>
      </w:pPr>
      <w:r>
        <w:rPr>
          <w:rFonts w:cs="Times New Roman"/>
          <w:sz w:val="40"/>
          <w:szCs w:val="48"/>
          <w:u w:val="single"/>
        </w:rPr>
        <w:t>Rese e discussione dei risultati</w:t>
      </w:r>
    </w:p>
    <w:p w:rsidR="00D706EB" w:rsidRPr="00D706EB" w:rsidRDefault="00D706EB" w:rsidP="00D706EB">
      <w:pPr>
        <w:jc w:val="center"/>
        <w:rPr>
          <w:rFonts w:eastAsiaTheme="minorEastAsia"/>
          <w:b/>
          <w:sz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</w:rPr>
            <m:t>R%=</m:t>
          </m:r>
          <m:f>
            <m:fPr>
              <m:ctrlPr>
                <w:rPr>
                  <w:rFonts w:ascii="Cambria Math" w:hAnsi="Cambria Math"/>
                  <w:b/>
                  <w:i/>
                  <w:sz w:val="4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-P</m:t>
              </m:r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0"/>
                </w:rPr>
                <m:t>P2</m:t>
              </m:r>
            </m:den>
          </m:f>
          <m:r>
            <m:rPr>
              <m:sty m:val="bi"/>
            </m:rPr>
            <w:rPr>
              <w:rFonts w:ascii="Cambria Math" w:hAnsi="Cambria Math"/>
              <w:sz w:val="40"/>
            </w:rPr>
            <m:t>∙100</m:t>
          </m:r>
        </m:oMath>
      </m:oMathPara>
    </w:p>
    <w:p w:rsidR="00D706EB" w:rsidRDefault="00D706EB" w:rsidP="00D706EB">
      <w:r>
        <w:t>Dove:</w:t>
      </w:r>
    </w:p>
    <w:p w:rsidR="00D706EB" w:rsidRDefault="00D706EB" w:rsidP="00D706EB">
      <w:r>
        <w:t xml:space="preserve">R% = </w:t>
      </w:r>
      <w:r w:rsidR="009673AD">
        <w:t>resa percentuale sulla droga</w:t>
      </w:r>
    </w:p>
    <w:p w:rsidR="00D706EB" w:rsidRDefault="00D706EB" w:rsidP="00D706EB">
      <w:r>
        <w:t xml:space="preserve">P1 = </w:t>
      </w:r>
      <w:r w:rsidR="00F53B3B">
        <w:t>peso provetta</w:t>
      </w:r>
    </w:p>
    <w:p w:rsidR="00D706EB" w:rsidRDefault="00D706EB" w:rsidP="00D706EB">
      <w:r>
        <w:t xml:space="preserve">P2 = </w:t>
      </w:r>
      <w:r w:rsidR="00F53B3B">
        <w:t>peso droga</w:t>
      </w:r>
    </w:p>
    <w:p w:rsidR="00D706EB" w:rsidRDefault="00D706EB" w:rsidP="00D706EB">
      <w:r>
        <w:t xml:space="preserve">P3 = </w:t>
      </w:r>
      <w:r w:rsidR="00F53B3B">
        <w:t>peso provetta + olio</w:t>
      </w:r>
    </w:p>
    <w:p w:rsidR="009673AD" w:rsidRDefault="009673AD" w:rsidP="00D706EB">
      <w:r>
        <w:tab/>
        <w:t xml:space="preserve">La resa dell’estrazione sarà molto bassa. Oltre al limonene, verranno estratti molti altri composti odorosi e non, più il </w:t>
      </w:r>
      <w:r>
        <w:rPr>
          <w:rFonts w:cs="Times New Roman"/>
        </w:rPr>
        <w:t>β</w:t>
      </w:r>
      <w:r>
        <w:t xml:space="preserve"> – carotene e gli altri pigmenti contenuti nella buccia.</w:t>
      </w:r>
    </w:p>
    <w:p w:rsidR="009673AD" w:rsidRDefault="009673AD" w:rsidP="00D706EB">
      <w:r>
        <w:tab/>
        <w:t xml:space="preserve">Se si vuole, può essere condotta un’analisi tramite TLC su lastre Kieselgel 60 F254 (Merck) supportata su vetro, utilizzando come eluente </w:t>
      </w:r>
      <w:r>
        <w:lastRenderedPageBreak/>
        <w:t>diclorometano – cicloesano 3:10 (3 ml di diclorometano e 10 ml di cicloesano)</w:t>
      </w:r>
      <w:r>
        <w:rPr>
          <w:rStyle w:val="Rimandonotaapidipagina"/>
        </w:rPr>
        <w:footnoteReference w:id="5"/>
      </w:r>
    </w:p>
    <w:p w:rsidR="009F08FE" w:rsidRDefault="00481DC4" w:rsidP="00D706EB">
      <w:pPr>
        <w:rPr>
          <w:sz w:val="40"/>
          <w:u w:val="single"/>
        </w:rPr>
      </w:pPr>
      <w:r>
        <w:rPr>
          <w:sz w:val="40"/>
          <w:u w:val="single"/>
        </w:rPr>
        <w:t>Bibliografia</w:t>
      </w:r>
    </w:p>
    <w:p w:rsidR="00F53B3B" w:rsidRDefault="00F53B3B" w:rsidP="00F53B3B">
      <w:r>
        <w:t>Vedere le seguenti pubblicazioni ed i riferimenti lungo il testo.</w:t>
      </w:r>
    </w:p>
    <w:p w:rsidR="009F08FE" w:rsidRDefault="009F08FE" w:rsidP="009F08FE">
      <w:pPr>
        <w:pStyle w:val="Paragrafoelenco"/>
        <w:numPr>
          <w:ilvl w:val="0"/>
          <w:numId w:val="5"/>
        </w:numPr>
      </w:pPr>
      <w:r>
        <w:t xml:space="preserve">G. </w:t>
      </w:r>
      <w:r w:rsidR="00481DC4">
        <w:t>Vali tutti</w:t>
      </w:r>
      <w:r>
        <w:t xml:space="preserve">, G. Fornari, M. T. Gando, </w:t>
      </w:r>
      <w:r>
        <w:rPr>
          <w:i/>
        </w:rPr>
        <w:t xml:space="preserve">Chimica Organica, Biochimica e Laboratorio; Laboratorio, </w:t>
      </w:r>
      <w:r>
        <w:t>5</w:t>
      </w:r>
      <w:r>
        <w:rPr>
          <w:vertAlign w:val="superscript"/>
        </w:rPr>
        <w:t>a</w:t>
      </w:r>
      <w:r>
        <w:t xml:space="preserve"> ed., Bologna, Zanichelli, 2017, pp. 87 – 88, ISBN </w:t>
      </w:r>
      <w:r w:rsidRPr="009F08FE">
        <w:t>9788808648389</w:t>
      </w:r>
    </w:p>
    <w:p w:rsidR="009F08FE" w:rsidRPr="009F08FE" w:rsidRDefault="009F08FE" w:rsidP="009F08FE">
      <w:pPr>
        <w:pStyle w:val="Paragrafoelenco"/>
        <w:numPr>
          <w:ilvl w:val="0"/>
          <w:numId w:val="5"/>
        </w:numPr>
      </w:pPr>
      <w:r>
        <w:t xml:space="preserve">McKenzie L.C., </w:t>
      </w:r>
      <w:r w:rsidR="006E7D3C">
        <w:t xml:space="preserve">Thompson J.E. et al, </w:t>
      </w:r>
      <w:r w:rsidR="006E7D3C" w:rsidRPr="006E7D3C">
        <w:rPr>
          <w:i/>
        </w:rPr>
        <w:t>Green Chem</w:t>
      </w:r>
      <w:r w:rsidR="006E7D3C">
        <w:t>. 2004, 6, 355 – 358</w:t>
      </w:r>
    </w:p>
    <w:sectPr w:rsidR="009F08FE" w:rsidRPr="009F08FE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D3" w:rsidRDefault="00FE62D3" w:rsidP="002D1C9A">
      <w:pPr>
        <w:spacing w:after="0"/>
      </w:pPr>
      <w:r>
        <w:separator/>
      </w:r>
    </w:p>
  </w:endnote>
  <w:endnote w:type="continuationSeparator" w:id="0">
    <w:p w:rsidR="00FE62D3" w:rsidRDefault="00FE62D3" w:rsidP="002D1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948715"/>
      <w:docPartObj>
        <w:docPartGallery w:val="Page Numbers (Bottom of Page)"/>
        <w:docPartUnique/>
      </w:docPartObj>
    </w:sdtPr>
    <w:sdtEndPr>
      <w:rPr>
        <w:rFonts w:cs="Times New Roman"/>
        <w:sz w:val="24"/>
      </w:rPr>
    </w:sdtEndPr>
    <w:sdtContent>
      <w:p w:rsidR="00934C40" w:rsidRPr="002D1C9A" w:rsidRDefault="00934C40">
        <w:pPr>
          <w:pStyle w:val="Pidipagina"/>
          <w:jc w:val="center"/>
          <w:rPr>
            <w:rFonts w:cs="Times New Roman"/>
            <w:sz w:val="24"/>
          </w:rPr>
        </w:pPr>
        <w:r w:rsidRPr="002D1C9A">
          <w:rPr>
            <w:rFonts w:cs="Times New Roman"/>
            <w:sz w:val="24"/>
          </w:rPr>
          <w:fldChar w:fldCharType="begin"/>
        </w:r>
        <w:r w:rsidRPr="002D1C9A">
          <w:rPr>
            <w:rFonts w:cs="Times New Roman"/>
            <w:sz w:val="24"/>
          </w:rPr>
          <w:instrText>PAGE   \* MERGEFORMAT</w:instrText>
        </w:r>
        <w:r w:rsidRPr="002D1C9A">
          <w:rPr>
            <w:rFonts w:cs="Times New Roman"/>
            <w:sz w:val="24"/>
          </w:rPr>
          <w:fldChar w:fldCharType="separate"/>
        </w:r>
        <w:r w:rsidR="00481DC4">
          <w:rPr>
            <w:rFonts w:cs="Times New Roman"/>
            <w:noProof/>
            <w:sz w:val="24"/>
          </w:rPr>
          <w:t>4</w:t>
        </w:r>
        <w:r w:rsidRPr="002D1C9A">
          <w:rPr>
            <w:rFonts w:cs="Times New Roman"/>
            <w:sz w:val="24"/>
          </w:rPr>
          <w:fldChar w:fldCharType="end"/>
        </w:r>
      </w:p>
    </w:sdtContent>
  </w:sdt>
  <w:p w:rsidR="00934C40" w:rsidRDefault="00934C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D3" w:rsidRDefault="00FE62D3" w:rsidP="002D1C9A">
      <w:pPr>
        <w:spacing w:after="0"/>
      </w:pPr>
      <w:r>
        <w:separator/>
      </w:r>
    </w:p>
  </w:footnote>
  <w:footnote w:type="continuationSeparator" w:id="0">
    <w:p w:rsidR="00FE62D3" w:rsidRDefault="00FE62D3" w:rsidP="002D1C9A">
      <w:pPr>
        <w:spacing w:after="0"/>
      </w:pPr>
      <w:r>
        <w:continuationSeparator/>
      </w:r>
    </w:p>
  </w:footnote>
  <w:footnote w:id="1">
    <w:p w:rsidR="00934C40" w:rsidRPr="00554F06" w:rsidRDefault="009F08FE">
      <w:pPr>
        <w:pStyle w:val="Testonotaapidipagina"/>
        <w:rPr>
          <w:sz w:val="24"/>
        </w:rPr>
      </w:pPr>
      <w:r>
        <w:rPr>
          <w:sz w:val="24"/>
          <w:vertAlign w:val="superscript"/>
        </w:rPr>
        <w:t>[</w:t>
      </w:r>
      <w:r w:rsidR="00934C40" w:rsidRPr="00D706EB">
        <w:rPr>
          <w:rStyle w:val="Rimandonotaapidipagina"/>
          <w:sz w:val="24"/>
        </w:rPr>
        <w:footnoteRef/>
      </w:r>
      <w:r>
        <w:rPr>
          <w:sz w:val="24"/>
          <w:vertAlign w:val="superscript"/>
        </w:rPr>
        <w:t>]</w:t>
      </w:r>
      <w:r w:rsidR="00934C40" w:rsidRPr="00D706EB">
        <w:rPr>
          <w:sz w:val="24"/>
        </w:rPr>
        <w:t xml:space="preserve"> </w:t>
      </w:r>
      <w:hyperlink r:id="rId1" w:history="1">
        <w:r w:rsidR="009673AD" w:rsidRPr="00815176">
          <w:rPr>
            <w:rStyle w:val="Collegamentoipertestuale"/>
            <w:sz w:val="24"/>
          </w:rPr>
          <w:t>http://www.myttex.net/forum/Thread-Estrazione-del-R-Limonene-S-Limonene-dalle-bucce-di-arancia-e-limone-oli-essen</w:t>
        </w:r>
      </w:hyperlink>
      <w:r w:rsidR="009673AD">
        <w:rPr>
          <w:sz w:val="24"/>
        </w:rPr>
        <w:t xml:space="preserve"> (#1)</w:t>
      </w:r>
    </w:p>
  </w:footnote>
  <w:footnote w:id="2">
    <w:p w:rsidR="00934C40" w:rsidRPr="00A04C60" w:rsidRDefault="00934C40">
      <w:pPr>
        <w:pStyle w:val="Testonotaapidipagina"/>
        <w:rPr>
          <w:sz w:val="24"/>
        </w:rPr>
      </w:pPr>
      <w:r w:rsidRPr="00A04C60">
        <w:rPr>
          <w:rStyle w:val="Rimandonotaapidipagina"/>
          <w:sz w:val="24"/>
          <w:szCs w:val="24"/>
        </w:rPr>
        <w:footnoteRef/>
      </w:r>
      <w:r w:rsidRPr="00A04C60">
        <w:rPr>
          <w:sz w:val="24"/>
          <w:szCs w:val="24"/>
        </w:rPr>
        <w:t xml:space="preserve"> È</w:t>
      </w:r>
      <w:r>
        <w:rPr>
          <w:sz w:val="24"/>
        </w:rPr>
        <w:t xml:space="preserve"> necessario impiegare le provette </w:t>
      </w:r>
      <w:r>
        <w:rPr>
          <w:i/>
          <w:sz w:val="24"/>
        </w:rPr>
        <w:t xml:space="preserve">Falcon </w:t>
      </w:r>
      <w:r>
        <w:rPr>
          <w:sz w:val="24"/>
        </w:rPr>
        <w:t xml:space="preserve">perché hanno la parete molto spessa, </w:t>
      </w:r>
      <w:r w:rsidR="00481DC4">
        <w:rPr>
          <w:sz w:val="24"/>
        </w:rPr>
        <w:t>cosicché</w:t>
      </w:r>
      <w:r>
        <w:rPr>
          <w:sz w:val="24"/>
        </w:rPr>
        <w:t xml:space="preserve"> regga la pressione.</w:t>
      </w:r>
    </w:p>
  </w:footnote>
  <w:footnote w:id="3">
    <w:p w:rsidR="00934C40" w:rsidRDefault="00934C40">
      <w:pPr>
        <w:pStyle w:val="Testonotaapidipagina"/>
      </w:pPr>
      <w:r w:rsidRPr="00A04C60">
        <w:rPr>
          <w:rStyle w:val="Rimandonotaapidipagina"/>
          <w:sz w:val="24"/>
        </w:rPr>
        <w:footnoteRef/>
      </w:r>
      <w:r w:rsidRPr="00A04C60">
        <w:rPr>
          <w:sz w:val="24"/>
        </w:rPr>
        <w:t xml:space="preserve"> In caso di esplosione della provetta, la plastica non si frantumerà.</w:t>
      </w:r>
    </w:p>
  </w:footnote>
  <w:footnote w:id="4">
    <w:p w:rsidR="00547815" w:rsidRDefault="00547815">
      <w:pPr>
        <w:pStyle w:val="Testonotaapidipagina"/>
      </w:pPr>
      <w:r w:rsidRPr="00D706EB">
        <w:rPr>
          <w:rStyle w:val="Rimandonotaapidipagina"/>
          <w:sz w:val="24"/>
        </w:rPr>
        <w:footnoteRef/>
      </w:r>
      <w:r w:rsidRPr="00D706EB">
        <w:rPr>
          <w:sz w:val="24"/>
        </w:rPr>
        <w:t xml:space="preserve"> Volendo si può ripetere più volte per una maggiore resa.</w:t>
      </w:r>
    </w:p>
  </w:footnote>
  <w:footnote w:id="5">
    <w:p w:rsidR="009673AD" w:rsidRDefault="009673AD">
      <w:pPr>
        <w:pStyle w:val="Testonotaapidipagina"/>
      </w:pPr>
      <w:r w:rsidRPr="009673AD">
        <w:rPr>
          <w:sz w:val="24"/>
          <w:vertAlign w:val="superscript"/>
        </w:rPr>
        <w:t>[</w:t>
      </w:r>
      <w:r w:rsidRPr="009673AD">
        <w:rPr>
          <w:rStyle w:val="Rimandonotaapidipagina"/>
          <w:sz w:val="24"/>
        </w:rPr>
        <w:footnoteRef/>
      </w:r>
      <w:r w:rsidR="009F08FE">
        <w:rPr>
          <w:sz w:val="24"/>
          <w:vertAlign w:val="superscript"/>
        </w:rPr>
        <w:t xml:space="preserve">] </w:t>
      </w:r>
      <w:hyperlink r:id="rId2" w:history="1">
        <w:r w:rsidR="009F08FE" w:rsidRPr="00815176">
          <w:rPr>
            <w:rStyle w:val="Collegamentoipertestuale"/>
            <w:sz w:val="24"/>
          </w:rPr>
          <w:t>http://www.bmscience.net/blog/relazione-separazione-delle-sostanze-tramite-cromatografia-strato-sottile/</w:t>
        </w:r>
      </w:hyperlink>
      <w:r w:rsidR="009F08FE"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901"/>
    <w:multiLevelType w:val="hybridMultilevel"/>
    <w:tmpl w:val="5A30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056"/>
    <w:multiLevelType w:val="hybridMultilevel"/>
    <w:tmpl w:val="A4CCA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1CCB"/>
    <w:multiLevelType w:val="hybridMultilevel"/>
    <w:tmpl w:val="A4420D24"/>
    <w:lvl w:ilvl="0" w:tplc="1C86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0FA1"/>
    <w:multiLevelType w:val="hybridMultilevel"/>
    <w:tmpl w:val="7974E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F74"/>
    <w:multiLevelType w:val="hybridMultilevel"/>
    <w:tmpl w:val="77AEEA56"/>
    <w:lvl w:ilvl="0" w:tplc="1C868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1E0D"/>
    <w:multiLevelType w:val="hybridMultilevel"/>
    <w:tmpl w:val="278EC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9A"/>
    <w:rsid w:val="000338D3"/>
    <w:rsid w:val="0014622C"/>
    <w:rsid w:val="00173C42"/>
    <w:rsid w:val="001E72BF"/>
    <w:rsid w:val="002D1C9A"/>
    <w:rsid w:val="002E7A2D"/>
    <w:rsid w:val="00362C7F"/>
    <w:rsid w:val="00363A5C"/>
    <w:rsid w:val="00481DC4"/>
    <w:rsid w:val="004B2FF1"/>
    <w:rsid w:val="00544D48"/>
    <w:rsid w:val="00547815"/>
    <w:rsid w:val="00554F06"/>
    <w:rsid w:val="006B4E5C"/>
    <w:rsid w:val="006E7D3C"/>
    <w:rsid w:val="007517D9"/>
    <w:rsid w:val="00752A41"/>
    <w:rsid w:val="00934C40"/>
    <w:rsid w:val="009673AD"/>
    <w:rsid w:val="009F08FE"/>
    <w:rsid w:val="00A04C60"/>
    <w:rsid w:val="00AD3982"/>
    <w:rsid w:val="00B50D7B"/>
    <w:rsid w:val="00C50DAC"/>
    <w:rsid w:val="00D706EB"/>
    <w:rsid w:val="00F444E6"/>
    <w:rsid w:val="00F53B3B"/>
    <w:rsid w:val="00FE2258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A402-67C4-44DE-BE46-65AAA927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Testo"/>
    <w:qFormat/>
    <w:rsid w:val="002D1C9A"/>
    <w:pPr>
      <w:spacing w:line="240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aliases w:val="Titolo gen."/>
    <w:basedOn w:val="Normale"/>
    <w:next w:val="Normale"/>
    <w:link w:val="Titolo1Carattere"/>
    <w:uiPriority w:val="9"/>
    <w:qFormat/>
    <w:rsid w:val="00752A4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Titolo2">
    <w:name w:val="heading 2"/>
    <w:basedOn w:val="Titolo1"/>
    <w:link w:val="Titolo2Carattere"/>
    <w:uiPriority w:val="9"/>
    <w:semiHidden/>
    <w:unhideWhenUsed/>
    <w:qFormat/>
    <w:rsid w:val="00F444E6"/>
    <w:pPr>
      <w:spacing w:before="40"/>
      <w:outlineLvl w:val="1"/>
    </w:pPr>
    <w:rPr>
      <w:sz w:val="24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44E6"/>
    <w:pPr>
      <w:spacing w:after="0" w:line="240" w:lineRule="auto"/>
      <w:jc w:val="both"/>
    </w:pPr>
  </w:style>
  <w:style w:type="character" w:customStyle="1" w:styleId="Titolo1Carattere">
    <w:name w:val="Titolo 1 Carattere"/>
    <w:aliases w:val="Titolo gen. Carattere"/>
    <w:basedOn w:val="Carpredefinitoparagrafo"/>
    <w:link w:val="Titolo1"/>
    <w:uiPriority w:val="9"/>
    <w:rsid w:val="00752A41"/>
    <w:rPr>
      <w:rFonts w:ascii="Times New Roman" w:eastAsiaTheme="majorEastAsia" w:hAnsi="Times New Roman" w:cstheme="majorBidi"/>
      <w:b/>
      <w:color w:val="000000" w:themeColor="text1"/>
      <w:sz w:val="4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44E6"/>
    <w:rPr>
      <w:rFonts w:eastAsiaTheme="majorEastAsia" w:cstheme="majorBidi"/>
      <w:b/>
      <w:color w:val="000000" w:themeColor="text1"/>
      <w:sz w:val="24"/>
      <w:szCs w:val="26"/>
    </w:rPr>
  </w:style>
  <w:style w:type="paragraph" w:styleId="Titolo">
    <w:name w:val="Title"/>
    <w:aliases w:val="tit. elenco"/>
    <w:basedOn w:val="Normale"/>
    <w:next w:val="Normale"/>
    <w:link w:val="TitoloCarattere"/>
    <w:uiPriority w:val="10"/>
    <w:qFormat/>
    <w:rsid w:val="00F444E6"/>
    <w:pPr>
      <w:spacing w:after="0"/>
      <w:contextualSpacing/>
    </w:pPr>
    <w:rPr>
      <w:rFonts w:eastAsiaTheme="majorEastAsia" w:cstheme="majorBidi"/>
      <w:spacing w:val="-10"/>
      <w:kern w:val="28"/>
      <w:sz w:val="40"/>
      <w:szCs w:val="56"/>
      <w:u w:val="single"/>
    </w:rPr>
  </w:style>
  <w:style w:type="character" w:customStyle="1" w:styleId="TitoloCarattere">
    <w:name w:val="Titolo Carattere"/>
    <w:aliases w:val="tit. elenco Carattere"/>
    <w:basedOn w:val="Carpredefinitoparagrafo"/>
    <w:link w:val="Titolo"/>
    <w:uiPriority w:val="10"/>
    <w:rsid w:val="00F444E6"/>
    <w:rPr>
      <w:rFonts w:ascii="Times New Roman" w:eastAsiaTheme="majorEastAsia" w:hAnsi="Times New Roman" w:cstheme="majorBidi"/>
      <w:spacing w:val="-10"/>
      <w:kern w:val="28"/>
      <w:sz w:val="40"/>
      <w:szCs w:val="56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1C9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C9A"/>
  </w:style>
  <w:style w:type="paragraph" w:styleId="Pidipagina">
    <w:name w:val="footer"/>
    <w:basedOn w:val="Normale"/>
    <w:link w:val="PidipaginaCarattere"/>
    <w:uiPriority w:val="99"/>
    <w:unhideWhenUsed/>
    <w:rsid w:val="002D1C9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C9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4F06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4F06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54F0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54F0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706E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67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science.net/blog/relazione-separazione-delle-sostanze-tramite-cromatografia-strato-sottile/" TargetMode="External"/><Relationship Id="rId1" Type="http://schemas.openxmlformats.org/officeDocument/2006/relationships/hyperlink" Target="http://www.myttex.net/forum/Thread-Estrazione-del-R-Limonene-S-Limonene-dalle-bucce-di-arancia-e-limone-oli-ess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2D"/>
    <w:rsid w:val="004D29CD"/>
    <w:rsid w:val="009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Blaso</dc:creator>
  <cp:keywords/>
  <dc:description/>
  <cp:lastModifiedBy>Riccardo Blaso</cp:lastModifiedBy>
  <cp:revision>6</cp:revision>
  <cp:lastPrinted>2018-03-19T21:46:00Z</cp:lastPrinted>
  <dcterms:created xsi:type="dcterms:W3CDTF">2018-03-17T13:11:00Z</dcterms:created>
  <dcterms:modified xsi:type="dcterms:W3CDTF">2018-03-19T21:46:00Z</dcterms:modified>
</cp:coreProperties>
</file>